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漳州城市职业学院工程项目（含工程服务）申购单</w:t>
      </w:r>
    </w:p>
    <w:bookmarkEnd w:id="0"/>
    <w:p>
      <w:pPr>
        <w:spacing w:after="156" w:afterLines="50"/>
        <w:ind w:firstLine="116" w:firstLineChars="48"/>
        <w:rPr>
          <w:rFonts w:hint="eastAsia"/>
          <w:b/>
          <w:sz w:val="30"/>
          <w:szCs w:val="30"/>
        </w:rPr>
      </w:pPr>
      <w:r>
        <w:rPr>
          <w:rFonts w:hint="eastAsia"/>
          <w:b/>
          <w:sz w:val="24"/>
        </w:rPr>
        <w:t>申购部门：</w:t>
      </w:r>
    </w:p>
    <w:tbl>
      <w:tblPr>
        <w:tblStyle w:val="3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428" w:type="dxa"/>
            <w:vAlign w:val="center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申购项目：</w:t>
            </w:r>
          </w:p>
        </w:tc>
        <w:tc>
          <w:tcPr>
            <w:tcW w:w="4487" w:type="dxa"/>
            <w:vAlign w:val="center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15" w:type="dxa"/>
            <w:gridSpan w:val="2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建设理由、要求及依据：</w:t>
            </w: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估算总额（大写）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  <w:r>
              <w:rPr>
                <w:rFonts w:hint="eastAsia"/>
                <w:b/>
                <w:sz w:val="24"/>
              </w:rPr>
              <w:t xml:space="preserve"> （￥：      万元 ）</w:t>
            </w: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部门意见： </w:t>
            </w: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28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经费管理部门审核：</w:t>
            </w:r>
          </w:p>
        </w:tc>
        <w:tc>
          <w:tcPr>
            <w:tcW w:w="4487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后勤管理处审核：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28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财务处审核：</w:t>
            </w:r>
          </w:p>
        </w:tc>
        <w:tc>
          <w:tcPr>
            <w:tcW w:w="4487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分管经费院领导审批：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28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分管财务院领导审批：</w:t>
            </w:r>
          </w:p>
        </w:tc>
        <w:tc>
          <w:tcPr>
            <w:tcW w:w="4487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院长审批：</w:t>
            </w:r>
          </w:p>
        </w:tc>
      </w:tr>
    </w:tbl>
    <w:p>
      <w:pPr>
        <w:spacing w:before="156" w:beforeLines="5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经办人：               联系电话：</w:t>
      </w:r>
    </w:p>
    <w:p>
      <w:pPr>
        <w:spacing w:before="156" w:beforeLines="50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备注：工程项目要求可另附页说明。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12EB1"/>
    <w:rsid w:val="722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2017-06-22T08:40:00Z</dcterms:created>
  <dc:creator>Administrator</dc:creator>
  <cp:lastModifiedBy>Administrator</cp:lastModifiedBy>
  <dcterms:modified xsi:type="dcterms:W3CDTF">2017-06-22T08:43:15Z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